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C73CC" w14:textId="24158867" w:rsidR="00ED7D07" w:rsidRDefault="00ED7D07">
      <w:pPr>
        <w:rPr>
          <w:rFonts w:ascii="Times New Roman" w:hAnsi="Times New Roman" w:cs="Times New Roman"/>
        </w:rPr>
      </w:pPr>
      <w:bookmarkStart w:id="0" w:name="_Hlk121333989"/>
      <w:r w:rsidRPr="00FB591C">
        <w:rPr>
          <w:rFonts w:ascii="Myriad Pro" w:hAnsi="Myriad Pro"/>
          <w:noProof/>
          <w:sz w:val="22"/>
        </w:rPr>
        <w:drawing>
          <wp:inline distT="0" distB="0" distL="0" distR="0" wp14:anchorId="691EA6FD" wp14:editId="57F9345D">
            <wp:extent cx="2645433" cy="929640"/>
            <wp:effectExtent l="0" t="0" r="0" b="10160"/>
            <wp:docPr id="5" name="Picture 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2659118" cy="934449"/>
                    </a:xfrm>
                    <a:prstGeom prst="rect">
                      <a:avLst/>
                    </a:prstGeom>
                    <a:noFill/>
                    <a:ln>
                      <a:noFill/>
                    </a:ln>
                  </pic:spPr>
                </pic:pic>
              </a:graphicData>
            </a:graphic>
          </wp:inline>
        </w:drawing>
      </w:r>
    </w:p>
    <w:p w14:paraId="67FB05AC" w14:textId="77777777" w:rsidR="00ED7D07" w:rsidRDefault="00ED7D07">
      <w:pPr>
        <w:rPr>
          <w:rFonts w:ascii="Times New Roman" w:hAnsi="Times New Roman" w:cs="Times New Roman"/>
        </w:rPr>
      </w:pPr>
    </w:p>
    <w:p w14:paraId="5957703C" w14:textId="7837F03D" w:rsidR="00ED7D07" w:rsidRDefault="00BC4FEA">
      <w:pPr>
        <w:rPr>
          <w:rFonts w:ascii="Times New Roman" w:hAnsi="Times New Roman" w:cs="Times New Roman"/>
        </w:rPr>
      </w:pPr>
      <w:r>
        <w:rPr>
          <w:rFonts w:ascii="Times New Roman" w:hAnsi="Times New Roman" w:cs="Times New Roman"/>
        </w:rPr>
        <w:t>February 6, 2023</w:t>
      </w:r>
    </w:p>
    <w:p w14:paraId="60BCE465" w14:textId="77777777" w:rsidR="00BC4FEA" w:rsidRPr="00BC4FEA" w:rsidRDefault="00BC4FEA" w:rsidP="00BC4FEA">
      <w:pPr>
        <w:spacing w:before="100" w:beforeAutospacing="1" w:after="240"/>
        <w:rPr>
          <w:rFonts w:ascii="Times New Roman" w:eastAsia="Times New Roman" w:hAnsi="Times New Roman" w:cs="Times New Roman"/>
        </w:rPr>
      </w:pPr>
      <w:r w:rsidRPr="00BC4FEA">
        <w:rPr>
          <w:rFonts w:ascii="Times New Roman" w:eastAsia="Times New Roman" w:hAnsi="Times New Roman" w:cs="Times New Roman"/>
          <w:color w:val="1D2228"/>
          <w:sz w:val="22"/>
          <w:szCs w:val="22"/>
          <w:shd w:val="clear" w:color="auto" w:fill="FFFFFF"/>
        </w:rPr>
        <w:t>Environment Commission</w:t>
      </w:r>
      <w:r w:rsidRPr="00BC4FEA">
        <w:rPr>
          <w:rFonts w:ascii="Times New Roman" w:eastAsia="Times New Roman" w:hAnsi="Times New Roman" w:cs="Times New Roman"/>
          <w:color w:val="1D2228"/>
          <w:sz w:val="22"/>
          <w:szCs w:val="22"/>
          <w:shd w:val="clear" w:color="auto" w:fill="FFFFFF"/>
        </w:rPr>
        <w:br/>
        <w:t>Montreal Metropolitan Community</w:t>
      </w:r>
      <w:r w:rsidRPr="00BC4FEA">
        <w:rPr>
          <w:rFonts w:ascii="Times New Roman" w:eastAsia="Times New Roman" w:hAnsi="Times New Roman" w:cs="Times New Roman"/>
          <w:color w:val="1D2228"/>
          <w:sz w:val="22"/>
          <w:szCs w:val="22"/>
          <w:shd w:val="clear" w:color="auto" w:fill="FFFFFF"/>
        </w:rPr>
        <w:br/>
        <w:t>1002 Sherbrooke St. W., suite 2400</w:t>
      </w:r>
      <w:r w:rsidRPr="00BC4FEA">
        <w:rPr>
          <w:rFonts w:ascii="Times New Roman" w:eastAsia="Times New Roman" w:hAnsi="Times New Roman" w:cs="Times New Roman"/>
          <w:color w:val="1D2228"/>
          <w:sz w:val="22"/>
          <w:szCs w:val="22"/>
          <w:shd w:val="clear" w:color="auto" w:fill="FFFFFF"/>
        </w:rPr>
        <w:br/>
        <w:t>Montreal, Quebec H3A 3L6</w:t>
      </w:r>
      <w:r w:rsidRPr="00BC4FEA">
        <w:rPr>
          <w:rFonts w:ascii="Times New Roman" w:eastAsia="Times New Roman" w:hAnsi="Times New Roman" w:cs="Times New Roman"/>
          <w:color w:val="1D2228"/>
          <w:sz w:val="22"/>
          <w:szCs w:val="22"/>
          <w:shd w:val="clear" w:color="auto" w:fill="FFFFFF"/>
        </w:rPr>
        <w:br/>
      </w:r>
      <w:r w:rsidRPr="00BC4FEA">
        <w:rPr>
          <w:rFonts w:ascii="Times New Roman" w:eastAsia="Times New Roman" w:hAnsi="Times New Roman" w:cs="Times New Roman"/>
          <w:color w:val="1D2228"/>
          <w:sz w:val="22"/>
          <w:szCs w:val="22"/>
          <w:shd w:val="clear" w:color="auto" w:fill="FFFFFF"/>
        </w:rPr>
        <w:br/>
        <w:t>Re: Hearings on the </w:t>
      </w:r>
      <w:r w:rsidRPr="00BC4FEA">
        <w:rPr>
          <w:rFonts w:ascii="Times New Roman" w:eastAsia="Times New Roman" w:hAnsi="Times New Roman" w:cs="Times New Roman"/>
          <w:i/>
          <w:iCs/>
          <w:color w:val="1D2228"/>
          <w:sz w:val="22"/>
          <w:szCs w:val="22"/>
          <w:shd w:val="clear" w:color="auto" w:fill="FFFFFF"/>
        </w:rPr>
        <w:t xml:space="preserve">Plan </w:t>
      </w:r>
      <w:proofErr w:type="spellStart"/>
      <w:r w:rsidRPr="00BC4FEA">
        <w:rPr>
          <w:rFonts w:ascii="Times New Roman" w:eastAsia="Times New Roman" w:hAnsi="Times New Roman" w:cs="Times New Roman"/>
          <w:i/>
          <w:iCs/>
          <w:color w:val="1D2228"/>
          <w:sz w:val="22"/>
          <w:szCs w:val="22"/>
          <w:shd w:val="clear" w:color="auto" w:fill="FFFFFF"/>
        </w:rPr>
        <w:t>métropolitain</w:t>
      </w:r>
      <w:proofErr w:type="spellEnd"/>
      <w:r w:rsidRPr="00BC4FEA">
        <w:rPr>
          <w:rFonts w:ascii="Times New Roman" w:eastAsia="Times New Roman" w:hAnsi="Times New Roman" w:cs="Times New Roman"/>
          <w:i/>
          <w:iCs/>
          <w:color w:val="1D2228"/>
          <w:sz w:val="22"/>
          <w:szCs w:val="22"/>
          <w:shd w:val="clear" w:color="auto" w:fill="FFFFFF"/>
        </w:rPr>
        <w:t xml:space="preserve"> de gestion des matières </w:t>
      </w:r>
      <w:proofErr w:type="spellStart"/>
      <w:r w:rsidRPr="00BC4FEA">
        <w:rPr>
          <w:rFonts w:ascii="Times New Roman" w:eastAsia="Times New Roman" w:hAnsi="Times New Roman" w:cs="Times New Roman"/>
          <w:i/>
          <w:iCs/>
          <w:color w:val="1D2228"/>
          <w:sz w:val="22"/>
          <w:szCs w:val="22"/>
          <w:shd w:val="clear" w:color="auto" w:fill="FFFFFF"/>
        </w:rPr>
        <w:t>résiduelles</w:t>
      </w:r>
      <w:proofErr w:type="spellEnd"/>
      <w:r w:rsidRPr="00BC4FEA">
        <w:rPr>
          <w:rFonts w:ascii="Times New Roman" w:eastAsia="Times New Roman" w:hAnsi="Times New Roman" w:cs="Times New Roman"/>
          <w:i/>
          <w:iCs/>
          <w:color w:val="1D2228"/>
          <w:sz w:val="22"/>
          <w:szCs w:val="22"/>
          <w:shd w:val="clear" w:color="auto" w:fill="FFFFFF"/>
        </w:rPr>
        <w:t xml:space="preserve"> 2024-2031</w:t>
      </w:r>
      <w:r w:rsidRPr="00BC4FEA">
        <w:rPr>
          <w:rFonts w:ascii="Times New Roman" w:eastAsia="Times New Roman" w:hAnsi="Times New Roman" w:cs="Times New Roman"/>
          <w:i/>
          <w:iCs/>
          <w:color w:val="1D2228"/>
          <w:sz w:val="22"/>
          <w:szCs w:val="22"/>
          <w:shd w:val="clear" w:color="auto" w:fill="FFFFFF"/>
        </w:rPr>
        <w:br/>
      </w:r>
      <w:r w:rsidRPr="00BC4FEA">
        <w:rPr>
          <w:rFonts w:ascii="Times New Roman" w:eastAsia="Times New Roman" w:hAnsi="Times New Roman" w:cs="Times New Roman"/>
          <w:i/>
          <w:iCs/>
          <w:color w:val="1D2228"/>
          <w:sz w:val="22"/>
          <w:szCs w:val="22"/>
          <w:shd w:val="clear" w:color="auto" w:fill="FFFFFF"/>
        </w:rPr>
        <w:br/>
      </w:r>
      <w:r w:rsidRPr="00BC4FEA">
        <w:rPr>
          <w:rFonts w:ascii="Times New Roman" w:eastAsia="Times New Roman" w:hAnsi="Times New Roman" w:cs="Times New Roman"/>
          <w:color w:val="1D2228"/>
          <w:sz w:val="22"/>
          <w:szCs w:val="22"/>
          <w:shd w:val="clear" w:color="auto" w:fill="FFFFFF"/>
        </w:rPr>
        <w:t>Sirs and Madams,</w:t>
      </w:r>
    </w:p>
    <w:p w14:paraId="4992F22C" w14:textId="7325A80A" w:rsidR="00BC4FEA" w:rsidRDefault="00BC4FEA" w:rsidP="00BC4FEA">
      <w:pPr>
        <w:spacing w:before="100" w:beforeAutospacing="1"/>
        <w:rPr>
          <w:rFonts w:ascii="Times New Roman" w:eastAsia="Times New Roman" w:hAnsi="Times New Roman" w:cs="Times New Roman"/>
          <w:sz w:val="22"/>
          <w:szCs w:val="22"/>
        </w:rPr>
      </w:pPr>
      <w:r w:rsidRPr="00BC4FEA">
        <w:rPr>
          <w:rFonts w:ascii="Times New Roman" w:eastAsia="Times New Roman" w:hAnsi="Times New Roman" w:cs="Times New Roman"/>
          <w:sz w:val="22"/>
          <w:szCs w:val="22"/>
        </w:rPr>
        <w:t xml:space="preserve">Friends of the Earth Canada is a member of </w:t>
      </w:r>
      <w:r>
        <w:rPr>
          <w:rFonts w:ascii="Times New Roman" w:eastAsia="Times New Roman" w:hAnsi="Times New Roman" w:cs="Times New Roman"/>
          <w:sz w:val="22"/>
          <w:szCs w:val="22"/>
        </w:rPr>
        <w:t>the</w:t>
      </w:r>
      <w:r w:rsidRPr="00BC4FEA">
        <w:rPr>
          <w:rFonts w:ascii="Times New Roman" w:eastAsia="Times New Roman" w:hAnsi="Times New Roman" w:cs="Times New Roman"/>
          <w:sz w:val="22"/>
          <w:szCs w:val="22"/>
        </w:rPr>
        <w:t xml:space="preserve"> 7</w:t>
      </w:r>
      <w:r>
        <w:rPr>
          <w:rFonts w:ascii="Times New Roman" w:eastAsia="Times New Roman" w:hAnsi="Times New Roman" w:cs="Times New Roman"/>
          <w:sz w:val="22"/>
          <w:szCs w:val="22"/>
        </w:rPr>
        <w:t>3</w:t>
      </w:r>
      <w:r w:rsidRPr="00BC4FEA">
        <w:rPr>
          <w:rFonts w:ascii="Times New Roman" w:eastAsia="Times New Roman" w:hAnsi="Times New Roman" w:cs="Times New Roman"/>
          <w:sz w:val="22"/>
          <w:szCs w:val="22"/>
        </w:rPr>
        <w:t>-country federation of Friends of the Earth International addressing the most compelling environmental and social issues of our time. Plastic waste, with its impact on terrestrial and marine ecosystems, is certainly one of these compelling issues.</w:t>
      </w:r>
      <w:r w:rsidRPr="00BC4FEA">
        <w:rPr>
          <w:rFonts w:ascii="Times New Roman" w:eastAsia="Times New Roman" w:hAnsi="Times New Roman" w:cs="Times New Roman"/>
          <w:sz w:val="22"/>
          <w:szCs w:val="22"/>
        </w:rPr>
        <w:br/>
      </w:r>
      <w:r w:rsidRPr="00BC4FEA">
        <w:rPr>
          <w:rFonts w:ascii="Times New Roman" w:eastAsia="Times New Roman" w:hAnsi="Times New Roman" w:cs="Times New Roman"/>
          <w:sz w:val="22"/>
          <w:szCs w:val="22"/>
        </w:rPr>
        <w:br/>
        <w:t>We would therefore like to avail ourselves of the hearings about the </w:t>
      </w:r>
      <w:r w:rsidRPr="00BC4FEA">
        <w:rPr>
          <w:rFonts w:ascii="Times New Roman" w:eastAsia="Times New Roman" w:hAnsi="Times New Roman" w:cs="Times New Roman"/>
          <w:i/>
          <w:iCs/>
          <w:sz w:val="22"/>
          <w:szCs w:val="22"/>
        </w:rPr>
        <w:t xml:space="preserve">Plan </w:t>
      </w:r>
      <w:proofErr w:type="spellStart"/>
      <w:r w:rsidRPr="00BC4FEA">
        <w:rPr>
          <w:rFonts w:ascii="Times New Roman" w:eastAsia="Times New Roman" w:hAnsi="Times New Roman" w:cs="Times New Roman"/>
          <w:i/>
          <w:iCs/>
          <w:sz w:val="22"/>
          <w:szCs w:val="22"/>
        </w:rPr>
        <w:t>métropolitain</w:t>
      </w:r>
      <w:proofErr w:type="spellEnd"/>
      <w:r w:rsidRPr="00BC4FEA">
        <w:rPr>
          <w:rFonts w:ascii="Times New Roman" w:eastAsia="Times New Roman" w:hAnsi="Times New Roman" w:cs="Times New Roman"/>
          <w:i/>
          <w:iCs/>
          <w:sz w:val="22"/>
          <w:szCs w:val="22"/>
        </w:rPr>
        <w:t xml:space="preserve"> de gestion des matières </w:t>
      </w:r>
      <w:proofErr w:type="spellStart"/>
      <w:r w:rsidRPr="00BC4FEA">
        <w:rPr>
          <w:rFonts w:ascii="Times New Roman" w:eastAsia="Times New Roman" w:hAnsi="Times New Roman" w:cs="Times New Roman"/>
          <w:i/>
          <w:iCs/>
          <w:sz w:val="22"/>
          <w:szCs w:val="22"/>
        </w:rPr>
        <w:t>résiduelles</w:t>
      </w:r>
      <w:proofErr w:type="spellEnd"/>
      <w:r w:rsidRPr="00BC4FEA">
        <w:rPr>
          <w:rFonts w:ascii="Times New Roman" w:eastAsia="Times New Roman" w:hAnsi="Times New Roman" w:cs="Times New Roman"/>
          <w:i/>
          <w:iCs/>
          <w:sz w:val="22"/>
          <w:szCs w:val="22"/>
        </w:rPr>
        <w:t xml:space="preserve"> 2024-2031 </w:t>
      </w:r>
      <w:r w:rsidRPr="00BC4FEA">
        <w:rPr>
          <w:rFonts w:ascii="Times New Roman" w:eastAsia="Times New Roman" w:hAnsi="Times New Roman" w:cs="Times New Roman"/>
          <w:sz w:val="22"/>
          <w:szCs w:val="22"/>
        </w:rPr>
        <w:t>to call for two measures which would greatly reduce the production of waste matter at its source:</w:t>
      </w:r>
      <w:r w:rsidRPr="00BC4FEA">
        <w:rPr>
          <w:rFonts w:ascii="Times New Roman" w:eastAsia="Times New Roman" w:hAnsi="Times New Roman" w:cs="Times New Roman"/>
          <w:sz w:val="22"/>
          <w:szCs w:val="22"/>
        </w:rPr>
        <w:br/>
      </w:r>
      <w:r w:rsidRPr="00BC4FEA">
        <w:rPr>
          <w:rFonts w:ascii="Times New Roman" w:eastAsia="Times New Roman" w:hAnsi="Times New Roman" w:cs="Times New Roman"/>
          <w:sz w:val="22"/>
          <w:szCs w:val="22"/>
        </w:rPr>
        <w:br/>
        <w:t>1) Have flyer distributors switch from the current opt-out distribution system to an opt-in system whereby flyers would only be left on a doorstep if an authorization pictogram is posted up;</w:t>
      </w:r>
      <w:r w:rsidRPr="00BC4FEA">
        <w:rPr>
          <w:rFonts w:ascii="Times New Roman" w:eastAsia="Times New Roman" w:hAnsi="Times New Roman" w:cs="Times New Roman"/>
          <w:sz w:val="22"/>
          <w:szCs w:val="22"/>
        </w:rPr>
        <w:br/>
      </w:r>
      <w:r w:rsidRPr="00BC4FEA">
        <w:rPr>
          <w:rFonts w:ascii="Times New Roman" w:eastAsia="Times New Roman" w:hAnsi="Times New Roman" w:cs="Times New Roman"/>
          <w:sz w:val="22"/>
          <w:szCs w:val="22"/>
        </w:rPr>
        <w:br/>
        <w:t>2) Ban the use of plastic bags or other plastic wrappers for such deliveries, given that a paper-and-plastic mix is NOT recyclable, and that sorting centres are unable to separate the two.</w:t>
      </w:r>
      <w:r w:rsidRPr="00BC4FEA">
        <w:rPr>
          <w:rFonts w:ascii="Times New Roman" w:eastAsia="Times New Roman" w:hAnsi="Times New Roman" w:cs="Times New Roman"/>
          <w:sz w:val="22"/>
          <w:szCs w:val="22"/>
        </w:rPr>
        <w:br/>
      </w:r>
      <w:r w:rsidRPr="00BC4FEA">
        <w:rPr>
          <w:rFonts w:ascii="Times New Roman" w:eastAsia="Times New Roman" w:hAnsi="Times New Roman" w:cs="Times New Roman"/>
          <w:sz w:val="22"/>
          <w:szCs w:val="22"/>
        </w:rPr>
        <w:br/>
        <w:t>Furthermore, we recommend that regular inspections be instituted to enforce these two measures, as delinquent distributors have been known to ignore past regulations. High penalties for infractions should both dissuade corporate recidivism and cover the cost of the inspections themselves.</w:t>
      </w:r>
      <w:r w:rsidRPr="00BC4FEA">
        <w:rPr>
          <w:rFonts w:ascii="Times New Roman" w:eastAsia="Times New Roman" w:hAnsi="Times New Roman" w:cs="Times New Roman"/>
          <w:sz w:val="22"/>
          <w:szCs w:val="22"/>
        </w:rPr>
        <w:br/>
      </w:r>
      <w:r w:rsidRPr="00BC4FEA">
        <w:rPr>
          <w:rFonts w:ascii="Times New Roman" w:eastAsia="Times New Roman" w:hAnsi="Times New Roman" w:cs="Times New Roman"/>
          <w:sz w:val="22"/>
          <w:szCs w:val="22"/>
        </w:rPr>
        <w:br/>
        <w:t>Given that the Greater-Montreal area is about to run out of landfill space and that flyers make up 11 to 20% of the sorting centres’ workload (per Montreal’s </w:t>
      </w:r>
      <w:hyperlink r:id="rId5" w:tgtFrame="_blank" w:history="1">
        <w:r w:rsidRPr="00BC4FEA">
          <w:rPr>
            <w:rFonts w:ascii="Times New Roman" w:eastAsia="Times New Roman" w:hAnsi="Times New Roman" w:cs="Times New Roman"/>
            <w:i/>
            <w:iCs/>
            <w:color w:val="1155CC"/>
            <w:sz w:val="22"/>
            <w:szCs w:val="22"/>
            <w:u w:val="single"/>
          </w:rPr>
          <w:t xml:space="preserve">Consultation </w:t>
        </w:r>
        <w:proofErr w:type="spellStart"/>
        <w:r w:rsidRPr="00BC4FEA">
          <w:rPr>
            <w:rFonts w:ascii="Times New Roman" w:eastAsia="Times New Roman" w:hAnsi="Times New Roman" w:cs="Times New Roman"/>
            <w:i/>
            <w:iCs/>
            <w:color w:val="1155CC"/>
            <w:sz w:val="22"/>
            <w:szCs w:val="22"/>
            <w:u w:val="single"/>
          </w:rPr>
          <w:t>publique</w:t>
        </w:r>
        <w:proofErr w:type="spellEnd"/>
        <w:r w:rsidRPr="00BC4FEA">
          <w:rPr>
            <w:rFonts w:ascii="Times New Roman" w:eastAsia="Times New Roman" w:hAnsi="Times New Roman" w:cs="Times New Roman"/>
            <w:i/>
            <w:iCs/>
            <w:color w:val="1155CC"/>
            <w:sz w:val="22"/>
            <w:szCs w:val="22"/>
            <w:u w:val="single"/>
          </w:rPr>
          <w:t xml:space="preserve"> sur le </w:t>
        </w:r>
        <w:proofErr w:type="spellStart"/>
        <w:r w:rsidRPr="00BC4FEA">
          <w:rPr>
            <w:rFonts w:ascii="Times New Roman" w:eastAsia="Times New Roman" w:hAnsi="Times New Roman" w:cs="Times New Roman"/>
            <w:i/>
            <w:iCs/>
            <w:color w:val="1155CC"/>
            <w:sz w:val="22"/>
            <w:szCs w:val="22"/>
            <w:u w:val="single"/>
          </w:rPr>
          <w:t>contrôle</w:t>
        </w:r>
        <w:proofErr w:type="spellEnd"/>
        <w:r w:rsidRPr="00BC4FEA">
          <w:rPr>
            <w:rFonts w:ascii="Times New Roman" w:eastAsia="Times New Roman" w:hAnsi="Times New Roman" w:cs="Times New Roman"/>
            <w:i/>
            <w:iCs/>
            <w:color w:val="1155CC"/>
            <w:sz w:val="22"/>
            <w:szCs w:val="22"/>
            <w:u w:val="single"/>
          </w:rPr>
          <w:t xml:space="preserve"> des </w:t>
        </w:r>
        <w:proofErr w:type="spellStart"/>
        <w:r w:rsidRPr="00BC4FEA">
          <w:rPr>
            <w:rFonts w:ascii="Times New Roman" w:eastAsia="Times New Roman" w:hAnsi="Times New Roman" w:cs="Times New Roman"/>
            <w:i/>
            <w:iCs/>
            <w:color w:val="1155CC"/>
            <w:sz w:val="22"/>
            <w:szCs w:val="22"/>
            <w:u w:val="single"/>
          </w:rPr>
          <w:t>circulaires</w:t>
        </w:r>
        <w:proofErr w:type="spellEnd"/>
      </w:hyperlink>
      <w:r w:rsidRPr="00BC4FEA">
        <w:rPr>
          <w:rFonts w:ascii="Times New Roman" w:eastAsia="Times New Roman" w:hAnsi="Times New Roman" w:cs="Times New Roman"/>
          <w:sz w:val="22"/>
          <w:szCs w:val="22"/>
        </w:rPr>
        <w:t> and the </w:t>
      </w:r>
      <w:proofErr w:type="spellStart"/>
      <w:r w:rsidRPr="00BC4FEA">
        <w:rPr>
          <w:rFonts w:ascii="Times New Roman" w:eastAsia="Times New Roman" w:hAnsi="Times New Roman" w:cs="Times New Roman"/>
          <w:sz w:val="22"/>
          <w:szCs w:val="22"/>
        </w:rPr>
        <w:fldChar w:fldCharType="begin"/>
      </w:r>
      <w:r w:rsidRPr="00BC4FEA">
        <w:rPr>
          <w:rFonts w:ascii="Times New Roman" w:eastAsia="Times New Roman" w:hAnsi="Times New Roman" w:cs="Times New Roman"/>
          <w:sz w:val="22"/>
          <w:szCs w:val="22"/>
        </w:rPr>
        <w:instrText xml:space="preserve"> HYPERLINK "http://t.soquij.ca/n7EQf" \t "_blank" </w:instrText>
      </w:r>
      <w:r w:rsidRPr="00BC4FEA">
        <w:rPr>
          <w:rFonts w:ascii="Times New Roman" w:eastAsia="Times New Roman" w:hAnsi="Times New Roman" w:cs="Times New Roman"/>
          <w:sz w:val="22"/>
          <w:szCs w:val="22"/>
        </w:rPr>
        <w:fldChar w:fldCharType="separate"/>
      </w:r>
      <w:r w:rsidRPr="00BC4FEA">
        <w:rPr>
          <w:rFonts w:ascii="Times New Roman" w:eastAsia="Times New Roman" w:hAnsi="Times New Roman" w:cs="Times New Roman"/>
          <w:i/>
          <w:iCs/>
          <w:color w:val="1155CC"/>
          <w:sz w:val="22"/>
          <w:szCs w:val="22"/>
          <w:u w:val="single"/>
        </w:rPr>
        <w:t>Médias</w:t>
      </w:r>
      <w:proofErr w:type="spellEnd"/>
      <w:r w:rsidRPr="00BC4FEA">
        <w:rPr>
          <w:rFonts w:ascii="Times New Roman" w:eastAsia="Times New Roman" w:hAnsi="Times New Roman" w:cs="Times New Roman"/>
          <w:i/>
          <w:iCs/>
          <w:color w:val="1155CC"/>
          <w:sz w:val="22"/>
          <w:szCs w:val="22"/>
          <w:u w:val="single"/>
        </w:rPr>
        <w:t xml:space="preserve"> Transcontinental S.E.N.C. c. Ville de Mirabel</w:t>
      </w:r>
      <w:r w:rsidRPr="00BC4FEA">
        <w:rPr>
          <w:rFonts w:ascii="Times New Roman" w:eastAsia="Times New Roman" w:hAnsi="Times New Roman" w:cs="Times New Roman"/>
          <w:sz w:val="22"/>
          <w:szCs w:val="22"/>
        </w:rPr>
        <w:fldChar w:fldCharType="end"/>
      </w:r>
      <w:r w:rsidRPr="00BC4FEA">
        <w:rPr>
          <w:rFonts w:ascii="Times New Roman" w:eastAsia="Times New Roman" w:hAnsi="Times New Roman" w:cs="Times New Roman"/>
          <w:sz w:val="22"/>
          <w:szCs w:val="22"/>
        </w:rPr>
        <w:t> court case), these changes are most urgent and should be implemented as soon as possible.</w:t>
      </w:r>
      <w:r w:rsidRPr="00BC4FEA">
        <w:rPr>
          <w:rFonts w:ascii="Times New Roman" w:eastAsia="Times New Roman" w:hAnsi="Times New Roman" w:cs="Times New Roman"/>
          <w:sz w:val="22"/>
          <w:szCs w:val="22"/>
        </w:rPr>
        <w:br/>
      </w:r>
      <w:r w:rsidRPr="00BC4FEA">
        <w:rPr>
          <w:rFonts w:ascii="Times New Roman" w:eastAsia="Times New Roman" w:hAnsi="Times New Roman" w:cs="Times New Roman"/>
          <w:sz w:val="22"/>
          <w:szCs w:val="22"/>
        </w:rPr>
        <w:br/>
        <w:t>Thank you for providing us with this opportunity to express our concerns.</w:t>
      </w:r>
    </w:p>
    <w:p w14:paraId="7A462442" w14:textId="77777777" w:rsidR="00BC4FEA" w:rsidRDefault="00BC4FEA" w:rsidP="00BC4FEA">
      <w:pPr>
        <w:pStyle w:val="NormalWeb"/>
        <w:shd w:val="clear" w:color="auto" w:fill="FFFFFF"/>
        <w:spacing w:before="0" w:beforeAutospacing="0" w:after="0" w:afterAutospacing="0"/>
        <w:rPr>
          <w:sz w:val="22"/>
          <w:szCs w:val="22"/>
        </w:rPr>
      </w:pPr>
    </w:p>
    <w:p w14:paraId="21040F99" w14:textId="44B8A2B0" w:rsidR="00BC4FEA" w:rsidRPr="00BC4FEA" w:rsidRDefault="00BC4FEA" w:rsidP="00BC4FEA">
      <w:pPr>
        <w:pStyle w:val="NormalWeb"/>
        <w:shd w:val="clear" w:color="auto" w:fill="FFFFFF"/>
        <w:spacing w:before="0" w:beforeAutospacing="0" w:after="0" w:afterAutospacing="0"/>
        <w:rPr>
          <w:sz w:val="22"/>
          <w:szCs w:val="22"/>
        </w:rPr>
      </w:pPr>
      <w:r w:rsidRPr="00BC4FEA">
        <w:rPr>
          <w:sz w:val="22"/>
          <w:szCs w:val="22"/>
        </w:rPr>
        <w:t>Respectfully yours,</w:t>
      </w:r>
    </w:p>
    <w:p w14:paraId="33D72DC2" w14:textId="77777777" w:rsidR="00BC4FEA" w:rsidRPr="00BC4FEA" w:rsidRDefault="00BC4FEA" w:rsidP="00BC4FEA">
      <w:pPr>
        <w:pStyle w:val="NormalWeb"/>
        <w:shd w:val="clear" w:color="auto" w:fill="FFFFFF"/>
        <w:spacing w:before="0" w:beforeAutospacing="0" w:after="0" w:afterAutospacing="0"/>
        <w:rPr>
          <w:sz w:val="22"/>
          <w:szCs w:val="22"/>
        </w:rPr>
      </w:pPr>
    </w:p>
    <w:p w14:paraId="610348C3" w14:textId="77777777" w:rsidR="00BC4FEA" w:rsidRDefault="00BC4FEA" w:rsidP="00BC4FEA">
      <w:pPr>
        <w:pStyle w:val="NormalWeb"/>
        <w:shd w:val="clear" w:color="auto" w:fill="FFFFFF"/>
        <w:spacing w:before="0" w:beforeAutospacing="0" w:after="0" w:afterAutospacing="0"/>
      </w:pPr>
      <w:r>
        <w:rPr>
          <w:noProof/>
        </w:rPr>
        <w:drawing>
          <wp:inline distT="0" distB="0" distL="0" distR="0" wp14:anchorId="4EDE4782" wp14:editId="406A2FCD">
            <wp:extent cx="1805191" cy="623327"/>
            <wp:effectExtent l="0" t="0" r="5080" b="5715"/>
            <wp:docPr id="2" name="Picture 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etter&#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27835" cy="631146"/>
                    </a:xfrm>
                    <a:prstGeom prst="rect">
                      <a:avLst/>
                    </a:prstGeom>
                  </pic:spPr>
                </pic:pic>
              </a:graphicData>
            </a:graphic>
          </wp:inline>
        </w:drawing>
      </w:r>
    </w:p>
    <w:p w14:paraId="560B4026" w14:textId="77777777" w:rsidR="00BC4FEA" w:rsidRPr="00BC4FEA" w:rsidRDefault="00BC4FEA" w:rsidP="00BC4FEA">
      <w:pPr>
        <w:pStyle w:val="NormalWeb"/>
        <w:shd w:val="clear" w:color="auto" w:fill="FFFFFF"/>
        <w:spacing w:before="0" w:beforeAutospacing="0" w:after="0" w:afterAutospacing="0"/>
        <w:rPr>
          <w:sz w:val="22"/>
          <w:szCs w:val="22"/>
        </w:rPr>
      </w:pPr>
      <w:r w:rsidRPr="00BC4FEA">
        <w:rPr>
          <w:sz w:val="22"/>
          <w:szCs w:val="22"/>
        </w:rPr>
        <w:t>Beatrice Olivastri, CEO</w:t>
      </w:r>
    </w:p>
    <w:p w14:paraId="08A8CD72" w14:textId="77777777" w:rsidR="00BC4FEA" w:rsidRPr="00BC4FEA" w:rsidRDefault="00BC4FEA" w:rsidP="00BC4FEA">
      <w:pPr>
        <w:rPr>
          <w:rFonts w:ascii="Times New Roman" w:hAnsi="Times New Roman" w:cs="Times New Roman"/>
          <w:sz w:val="22"/>
          <w:szCs w:val="22"/>
        </w:rPr>
      </w:pPr>
    </w:p>
    <w:p w14:paraId="10AFD2C0" w14:textId="77777777" w:rsidR="00ED7D07" w:rsidRPr="00BC4FEA" w:rsidRDefault="00ED7D07" w:rsidP="00675868">
      <w:pPr>
        <w:rPr>
          <w:rFonts w:ascii="Times New Roman" w:hAnsi="Times New Roman" w:cs="Times New Roman"/>
          <w:sz w:val="22"/>
          <w:szCs w:val="22"/>
        </w:rPr>
      </w:pPr>
    </w:p>
    <w:bookmarkEnd w:id="0"/>
    <w:p w14:paraId="61CA228D" w14:textId="2BC7D1E5" w:rsidR="00675868" w:rsidRPr="00BC4FEA" w:rsidRDefault="00ED7D07" w:rsidP="00BC4FEA">
      <w:pPr>
        <w:pStyle w:val="NormalWeb"/>
        <w:shd w:val="clear" w:color="auto" w:fill="FFFFFF"/>
        <w:rPr>
          <w:color w:val="222222"/>
        </w:rPr>
      </w:pPr>
      <w:r>
        <w:rPr>
          <w:noProof/>
          <w:color w:val="222222"/>
        </w:rPr>
        <w:drawing>
          <wp:inline distT="0" distB="0" distL="0" distR="0" wp14:anchorId="3EA44CB2" wp14:editId="34E53999">
            <wp:extent cx="5754624" cy="5486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5754624" cy="548640"/>
                    </a:xfrm>
                    <a:prstGeom prst="rect">
                      <a:avLst/>
                    </a:prstGeom>
                  </pic:spPr>
                </pic:pic>
              </a:graphicData>
            </a:graphic>
          </wp:inline>
        </w:drawing>
      </w:r>
    </w:p>
    <w:sectPr w:rsidR="00675868" w:rsidRPr="00BC4FEA" w:rsidSect="00ED7D07">
      <w:pgSz w:w="12240" w:h="15840"/>
      <w:pgMar w:top="360" w:right="1440" w:bottom="27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Segoe UI"/>
    <w:panose1 w:val="020B0604020202020204"/>
    <w:charset w:val="00"/>
    <w:family w:val="auto"/>
    <w:pitch w:val="variable"/>
    <w:sig w:usb0="2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868"/>
    <w:rsid w:val="00396416"/>
    <w:rsid w:val="00564016"/>
    <w:rsid w:val="00675868"/>
    <w:rsid w:val="006B1B6F"/>
    <w:rsid w:val="00941324"/>
    <w:rsid w:val="00BC4FEA"/>
    <w:rsid w:val="00C360A4"/>
    <w:rsid w:val="00C960F0"/>
    <w:rsid w:val="00E84C38"/>
    <w:rsid w:val="00ED7D0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04E6"/>
  <w15:chartTrackingRefBased/>
  <w15:docId w15:val="{CDC5FBF0-E091-7E43-A304-89A3D2A18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75868"/>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BC4F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20761">
      <w:bodyDiv w:val="1"/>
      <w:marLeft w:val="0"/>
      <w:marRight w:val="0"/>
      <w:marTop w:val="0"/>
      <w:marBottom w:val="0"/>
      <w:divBdr>
        <w:top w:val="none" w:sz="0" w:space="0" w:color="auto"/>
        <w:left w:val="none" w:sz="0" w:space="0" w:color="auto"/>
        <w:bottom w:val="none" w:sz="0" w:space="0" w:color="auto"/>
        <w:right w:val="none" w:sz="0" w:space="0" w:color="auto"/>
      </w:divBdr>
      <w:divsChild>
        <w:div w:id="507060146">
          <w:marLeft w:val="0"/>
          <w:marRight w:val="0"/>
          <w:marTop w:val="0"/>
          <w:marBottom w:val="0"/>
          <w:divBdr>
            <w:top w:val="none" w:sz="0" w:space="0" w:color="auto"/>
            <w:left w:val="none" w:sz="0" w:space="0" w:color="auto"/>
            <w:bottom w:val="none" w:sz="0" w:space="0" w:color="auto"/>
            <w:right w:val="none" w:sz="0" w:space="0" w:color="auto"/>
          </w:divBdr>
        </w:div>
        <w:div w:id="2947241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ville.montreal.qc.ca/pls/portal/url/ITEM/92D4A080C2FCB08CE0530A930132B08C"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312</Words>
  <Characters>1783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Olivastri</dc:creator>
  <cp:keywords/>
  <dc:description/>
  <cp:lastModifiedBy>Beatrice Olivastri</cp:lastModifiedBy>
  <cp:revision>3</cp:revision>
  <dcterms:created xsi:type="dcterms:W3CDTF">2023-02-06T13:49:00Z</dcterms:created>
  <dcterms:modified xsi:type="dcterms:W3CDTF">2023-02-06T13:54:00Z</dcterms:modified>
</cp:coreProperties>
</file>